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2B6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8E069F6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44DBDEF" w14:textId="77777777" w:rsidR="00225BE1" w:rsidRDefault="00225BE1" w:rsidP="00225BE1">
      <w:pPr>
        <w:jc w:val="right"/>
        <w:rPr>
          <w:sz w:val="28"/>
          <w:szCs w:val="28"/>
        </w:rPr>
      </w:pPr>
    </w:p>
    <w:p w14:paraId="657C632C" w14:textId="77777777" w:rsidR="00225BE1" w:rsidRDefault="00225BE1" w:rsidP="00225BE1">
      <w:pPr>
        <w:jc w:val="right"/>
        <w:rPr>
          <w:sz w:val="28"/>
          <w:szCs w:val="28"/>
        </w:rPr>
      </w:pPr>
    </w:p>
    <w:p w14:paraId="6FF577C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37021E76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7575BD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6A8805" w14:textId="4413FD33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1AF0DD8B" w14:textId="4086F09C" w:rsidR="002151BE" w:rsidRDefault="00331922" w:rsidP="007F0A00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EC4CFB8" wp14:editId="6AD6E928">
            <wp:extent cx="1895475" cy="26468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89" cy="26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DA0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E87AAAA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05AB069D" w14:textId="243ACF6E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BC07A3">
        <w:rPr>
          <w:rFonts w:ascii="Tahoma" w:hAnsi="Tahoma" w:cs="Tahoma"/>
          <w:sz w:val="22"/>
        </w:rPr>
        <w:t>Мальта Кино</w:t>
      </w:r>
      <w:r w:rsidR="00331922">
        <w:rPr>
          <w:rFonts w:ascii="Tahoma" w:hAnsi="Tahoma" w:cs="Tahoma"/>
          <w:sz w:val="22"/>
        </w:rPr>
        <w:t xml:space="preserve"> 2</w:t>
      </w:r>
      <w:r w:rsidRPr="004A755B">
        <w:rPr>
          <w:rFonts w:ascii="Tahoma" w:hAnsi="Tahoma" w:cs="Tahoma"/>
          <w:sz w:val="22"/>
        </w:rPr>
        <w:t>»</w:t>
      </w:r>
    </w:p>
    <w:p w14:paraId="0D297A1F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0B3EBCE0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0E0870A" w14:textId="77777777" w:rsidR="007F0A00" w:rsidRPr="004A755B" w:rsidRDefault="007F0A00" w:rsidP="007F0A00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F0C827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DF68226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4EBC0F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57E4A2" w14:textId="2D4A90B0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71667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1DEAE735" w14:textId="76E02BDE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Все соединения профильных труб каркаса </w:t>
      </w:r>
      <w:proofErr w:type="spell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выполнны</w:t>
      </w:r>
      <w:proofErr w:type="spellEnd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усиленным швом вручную.</w:t>
      </w:r>
    </w:p>
    <w:p w14:paraId="57B49340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4581E487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328E69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321DBC8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74F96DB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FF2A1E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3A39089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390B1FC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7ACF2BD2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78D114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803740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7863B9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A888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337E6B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выпрессованными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мягком элементе.  </w:t>
      </w:r>
    </w:p>
    <w:p w14:paraId="13F24FE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51EF4447" w14:textId="7F3465A8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182CCECD" w14:textId="56CF74F6" w:rsidR="00331922" w:rsidRDefault="00331922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пластика</w:t>
      </w:r>
    </w:p>
    <w:p w14:paraId="25A50184" w14:textId="77777777" w:rsidR="009F12B7" w:rsidRPr="00C548C8" w:rsidRDefault="009F12B7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637F1A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 xml:space="preserve">Сидение </w:t>
      </w:r>
    </w:p>
    <w:p w14:paraId="6B3F7A0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7D3A1664" w14:textId="09C12306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51422373" w14:textId="77777777" w:rsidR="00331922" w:rsidRDefault="00331922" w:rsidP="00331922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пластика</w:t>
      </w:r>
    </w:p>
    <w:p w14:paraId="5169572C" w14:textId="77777777" w:rsidR="00331922" w:rsidRPr="00331922" w:rsidRDefault="00331922" w:rsidP="00331922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879FA3B" w14:textId="09DDE069" w:rsidR="002F497B" w:rsidRPr="00C548C8" w:rsidRDefault="002F497B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A8185AC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5F1E1F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7B76895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триплированная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0D7F82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6FBC90A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300641D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7B17BF2C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590DE96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05C0F0EA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E6ED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72737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67FEED6" w14:textId="1F0C05C2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04FA7E5C" w14:textId="065D829A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BC07A3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 с подстаканником</w:t>
      </w:r>
    </w:p>
    <w:p w14:paraId="18CE3124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9400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794D95F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463FA09" w14:textId="534330ED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71667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A7C1406" w14:textId="74CC95D4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71667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518DB1C" w14:textId="2981FE46" w:rsidR="002F497B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71667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580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B15F3A7" w14:textId="799C828C" w:rsidR="00C548C8" w:rsidRPr="004566D0" w:rsidRDefault="00C548C8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– 10</w:t>
      </w:r>
      <w:r w:rsidR="0071667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 мм</w:t>
      </w:r>
    </w:p>
    <w:p w14:paraId="5273424F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AC3A6B8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EDFA867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54C3CCD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8C565F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7E5278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BC17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0DB1E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11B577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F867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4951A6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7220D3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061311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BA46DA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E10ACD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C47DC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D1A909D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F2AB5E6" w14:textId="77777777" w:rsidR="00225BE1" w:rsidRDefault="00225BE1" w:rsidP="00225BE1">
      <w:r>
        <w:t xml:space="preserve">Согласовано _____________________ </w:t>
      </w:r>
    </w:p>
    <w:p w14:paraId="7490EA61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767C836C" w14:textId="77777777" w:rsidR="00225BE1" w:rsidRDefault="00225BE1" w:rsidP="00225BE1"/>
    <w:p w14:paraId="21CAAD90" w14:textId="77777777" w:rsidR="00225BE1" w:rsidRDefault="00225BE1" w:rsidP="00225BE1"/>
    <w:p w14:paraId="7771335E" w14:textId="77777777" w:rsidR="00225BE1" w:rsidRDefault="00225BE1" w:rsidP="00225BE1"/>
    <w:p w14:paraId="4CCC96FB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5FC90282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3D722193" w14:textId="77777777" w:rsidR="00225BE1" w:rsidRPr="00C574C7" w:rsidRDefault="00225BE1" w:rsidP="00225BE1">
      <w:pPr>
        <w:spacing w:after="200" w:line="276" w:lineRule="auto"/>
      </w:pPr>
    </w:p>
    <w:p w14:paraId="5E7ED0E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1"/>
    <w:rsid w:val="000A15FC"/>
    <w:rsid w:val="002151BE"/>
    <w:rsid w:val="00225BE1"/>
    <w:rsid w:val="0028381B"/>
    <w:rsid w:val="002F497B"/>
    <w:rsid w:val="00331922"/>
    <w:rsid w:val="004247BD"/>
    <w:rsid w:val="00716677"/>
    <w:rsid w:val="007F0A00"/>
    <w:rsid w:val="008625DE"/>
    <w:rsid w:val="008A1DA4"/>
    <w:rsid w:val="009D0352"/>
    <w:rsid w:val="009F12B7"/>
    <w:rsid w:val="00BC07A3"/>
    <w:rsid w:val="00C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F146"/>
  <w15:docId w15:val="{D3E36461-07CF-4757-8539-4A7FDF4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Князев Семен Михайлович</cp:lastModifiedBy>
  <cp:revision>2</cp:revision>
  <dcterms:created xsi:type="dcterms:W3CDTF">2025-03-31T01:48:00Z</dcterms:created>
  <dcterms:modified xsi:type="dcterms:W3CDTF">2025-03-31T01:48:00Z</dcterms:modified>
</cp:coreProperties>
</file>